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BF" w:rsidRDefault="00087DBF" w:rsidP="00087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способах получения консультаций по вопросам соблюдения обязательных требований при осуществлении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муниципального контроля </w:t>
      </w:r>
    </w:p>
    <w:p w:rsidR="00087DBF" w:rsidRDefault="00087DBF" w:rsidP="00087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автомобильном транспорте и в дорожном хозяйстве</w:t>
      </w:r>
    </w:p>
    <w:p w:rsidR="00087DBF" w:rsidRDefault="00087DBF" w:rsidP="00087D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в границах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Быстринского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муниципального образования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3D74" w:rsidRPr="00DA7CCB" w:rsidRDefault="004C3D74" w:rsidP="004C3D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7CCB">
        <w:rPr>
          <w:rFonts w:ascii="Times New Roman" w:hAnsi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A7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A7CCB">
        <w:rPr>
          <w:rFonts w:ascii="Times New Roman" w:hAnsi="Times New Roman"/>
          <w:color w:val="000000"/>
          <w:sz w:val="24"/>
          <w:szCs w:val="24"/>
        </w:rPr>
        <w:t>официального сайта администрации</w:t>
      </w:r>
      <w:r w:rsidRPr="00DA7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DA7CCB">
        <w:rPr>
          <w:rFonts w:ascii="Times New Roman" w:hAnsi="Times New Roman"/>
          <w:color w:val="000000"/>
          <w:sz w:val="24"/>
          <w:szCs w:val="24"/>
        </w:rPr>
        <w:t>, в средствах массовой информации,</w:t>
      </w:r>
      <w:r w:rsidRPr="00DA7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A7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DA7CCB">
          <w:rPr>
            <w:rFonts w:ascii="Times New Roman" w:hAnsi="Times New Roman"/>
            <w:color w:val="000000"/>
            <w:sz w:val="24"/>
            <w:szCs w:val="24"/>
            <w:lang w:eastAsia="zh-CN"/>
          </w:rPr>
          <w:t>частью 3 статьи 46</w:t>
        </w:r>
      </w:hyperlink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4C3D74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proofErr w:type="spellStart"/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Быстринского</w:t>
      </w:r>
      <w:proofErr w:type="spellEnd"/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Pr="00DA7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.7. </w:t>
      </w:r>
      <w:proofErr w:type="gramStart"/>
      <w:r w:rsidRPr="00DA7CCB">
        <w:rPr>
          <w:rFonts w:ascii="Times New Roman" w:hAnsi="Times New Roman"/>
          <w:sz w:val="24"/>
          <w:szCs w:val="24"/>
        </w:rPr>
        <w:t xml:space="preserve">При наличии у Администрации сведений о готовящихся или возможных нарушениях обязательных требований, о признаках нарушений обязательных требований, а также о непосредственных нарушениях обязательных требований, администрация в соответствии со статьей 49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 в таком предостережении срок. </w:t>
      </w:r>
      <w:proofErr w:type="gramEnd"/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В предостережении о недопустимости нарушения обязательных </w:t>
      </w:r>
      <w:proofErr w:type="gramStart"/>
      <w:r w:rsidRPr="00DA7CCB">
        <w:rPr>
          <w:rFonts w:ascii="Times New Roman" w:hAnsi="Times New Roman"/>
          <w:sz w:val="24"/>
          <w:szCs w:val="24"/>
        </w:rPr>
        <w:t>требований</w:t>
      </w:r>
      <w:proofErr w:type="gramEnd"/>
      <w:r w:rsidRPr="00DA7CCB">
        <w:rPr>
          <w:rFonts w:ascii="Times New Roman" w:hAnsi="Times New Roman"/>
          <w:sz w:val="24"/>
          <w:szCs w:val="24"/>
        </w:rPr>
        <w:t xml:space="preserve"> в том числе указывается: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б) обязательные требования, предусматривающий их нормативный правовой акт, информация о том, какие действия (бездействие) поднадзорного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2.8. Контролируемое лицо вправе в течение 10 рабочих дней со дня получения предостережения подать в Администрацию возражение в отношении указанного предостережения.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В возражении контролируемым лицом указываются: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б) дата и номер предостережения, направленного в адрес контролируемого лица;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г) личную подпись и дату.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lastRenderedPageBreak/>
        <w:t xml:space="preserve">Возражения направляются контролируемым лицом в электронной форме на адрес электронной почты Администрации, либо в бумажном виде почтовым отправлением или иными указанными в предостережении способами.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Администрация в течение 20 рабочих дней со дня регистрации возражения: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1) 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2) при необходимости запрашивает документы и материалы в государственных органах, органах местного самоуправления;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>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 По результатам рассмотрения возражения Администрация принимает одно из следующих решений: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1) удовлетворяет возражение в форме отмены объявленного предостережения;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CCB">
        <w:rPr>
          <w:rFonts w:ascii="Times New Roman" w:hAnsi="Times New Roman"/>
          <w:sz w:val="24"/>
          <w:szCs w:val="24"/>
        </w:rPr>
        <w:t xml:space="preserve">2) отказывает в удовлетворении возражения.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sz w:val="24"/>
          <w:szCs w:val="24"/>
        </w:rPr>
        <w:t>Мотивированный ответ о результатах рассмотрения возражения направляется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2.10.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2.9. настоящего Положения. 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</w:t>
      </w: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размещается</w:t>
      </w:r>
      <w:proofErr w:type="gramEnd"/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  <w:bookmarkStart w:id="0" w:name="_GoBack"/>
      <w:bookmarkEnd w:id="0"/>
    </w:p>
    <w:p w:rsidR="004C3D74" w:rsidRPr="00DA7CCB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C3D74" w:rsidRDefault="004C3D74" w:rsidP="004C3D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CCB">
        <w:rPr>
          <w:rFonts w:ascii="Times New Roman" w:hAnsi="Times New Roman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F39A0" w:rsidRDefault="006F39A0" w:rsidP="004C3D74">
      <w:pPr>
        <w:suppressAutoHyphens/>
        <w:autoSpaceDE w:val="0"/>
        <w:spacing w:after="0" w:line="240" w:lineRule="auto"/>
        <w:ind w:firstLine="709"/>
        <w:jc w:val="both"/>
      </w:pPr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990"/>
    <w:multiLevelType w:val="hybridMultilevel"/>
    <w:tmpl w:val="5BAA1D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2"/>
    <w:rsid w:val="00087DBF"/>
    <w:rsid w:val="001769D2"/>
    <w:rsid w:val="004C3D74"/>
    <w:rsid w:val="005C415E"/>
    <w:rsid w:val="006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D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DB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D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DB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2022-11-21T07:37:00Z</dcterms:created>
  <dcterms:modified xsi:type="dcterms:W3CDTF">2022-11-21T07:45:00Z</dcterms:modified>
</cp:coreProperties>
</file>